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spacing w:after="160" w:lineRule="auto" w:line="259"/>
        <w:jc w:val="both"/>
        <w:rPr/>
      </w:pPr>
      <w:bookmarkStart w:id="0" w:name="_GoBack"/>
      <w:bookmarkEnd w:id="0"/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TEXT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: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Youth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employment</w:t>
      </w:r>
    </w:p>
    <w:p>
      <w:pPr>
        <w:spacing w:after="160" w:lineRule="auto" w:line="259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     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Cases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youth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unemployment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Africa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exacerbated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by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dismal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growth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economies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many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parts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continent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coupled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with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other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social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problems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live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poverty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disease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With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large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population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take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care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market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for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labour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overstretched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from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Johannesburg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Tangiers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cannot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accommodate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influx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young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job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seekers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leading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shortage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some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cases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total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lack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employment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for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educated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able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population.</w:t>
      </w:r>
    </w:p>
    <w:p>
      <w:pPr>
        <w:spacing w:after="160" w:lineRule="auto" w:line="259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   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Education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too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has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role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play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worsening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situation.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quality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education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many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African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states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wanting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with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students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getting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equipped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with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skills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are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out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touch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with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requirements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job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market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curricula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used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do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not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churn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graduates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with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necessary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skills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match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jobs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intend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take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up.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HIV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also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worsens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situation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it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lowers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productivity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life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expectancy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many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youth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Africa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 </w:t>
      </w:r>
    </w:p>
    <w:p>
      <w:pPr>
        <w:spacing w:after="160" w:lineRule="auto" w:line="259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    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effects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unemployment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are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both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social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well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economic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jobless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youth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are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forced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fend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for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themselves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through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alternative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means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including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informal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sector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severe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cases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prostitution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criminal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activity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With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rising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migration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urban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areas,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youth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urban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areas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find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considerable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competition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worsening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situation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prospects.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effects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economy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are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far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reaching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far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output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concerned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Unemployment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leads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wastage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labor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leads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economy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operating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less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capacity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economy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experiences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fall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production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goods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services.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</w:p>
    <w:p>
      <w:pPr>
        <w:spacing w:after="160" w:lineRule="auto" w:line="259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   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Poor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economic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growth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limited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resources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education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health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finance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worsens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state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unemployment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Africa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With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less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average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economic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performance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availability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resources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hampered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These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socioeconomic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resources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face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competition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from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ever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growing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population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leading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cycle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more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more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unemployment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Inadequate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aggregate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demand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sustain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economy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poor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skills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among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young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population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size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labour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force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comprises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youth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are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cited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are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major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causes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unemployment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.</w:t>
      </w:r>
    </w:p>
    <w:p>
      <w:pPr>
        <w:spacing w:after="160" w:lineRule="auto" w:line="259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       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trying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understand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demographic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factors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affecting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rate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unemployment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Africa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serious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attention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should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be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given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sub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Saharan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region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There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projected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increase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youth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labor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force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more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any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part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world.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Fertility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rates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are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falling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much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lower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rate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rest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Africa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implies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young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population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experiencing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increase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not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sustainable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by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the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current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employment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levels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.</w:t>
      </w:r>
    </w:p>
    <w:p>
      <w:pPr>
        <w:spacing w:after="160" w:lineRule="auto" w:line="259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                                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Youth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-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unemployment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-in-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africa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6"/>
          <w:szCs w:val="26"/>
          <w:highlight w:val="none"/>
          <w:vertAlign w:val="baseline"/>
          <w:em w:val="none"/>
          <w:lang w:eastAsia="en-US"/>
        </w:rPr>
        <w:t>ivypanda.com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32">
    <w:name w:val="footer"/>
    <w:basedOn w:val="style0"/>
    <w:next w:val="style4094"/>
    <w:pPr>
      <w:tabs>
        <w:tab w:val="center" w:leader="none" w:pos="4520"/>
        <w:tab w:val="right" w:leader="none" w:pos="9060"/>
      </w:tabs>
      <w:spacing w:before="0" w:after="0" w:lineRule="auto" w:line="240"/>
      <w:ind w:left="0" w:right="0"/>
    </w:pPr>
    <w:rPr>
      <w:rFonts w:ascii="Times New Roman" w:cs="Times New Roman" w:eastAsia="宋体" w:hAnsi="Times New Roman"/>
      <w:sz w:val="21"/>
    </w:rPr>
  </w:style>
  <w:style w:type="character" w:styleId="style85">
    <w:name w:val="Hyperlink"/>
    <w:basedOn w:val="style65"/>
    <w:next w:val="style4094"/>
    <w:rPr>
      <w:rFonts w:ascii="Times New Roman" w:cs="Times New Roman" w:eastAsia="宋体" w:hAnsi="Times New Roman"/>
      <w:color w:val="0563c1"/>
      <w:sz w:val="2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406</Words>
  <Characters>2127</Characters>
  <Application>WPS Office</Application>
  <Paragraphs>8</Paragraphs>
  <CharactersWithSpaces>2603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2023-10-19T22:12:07Z</dcterms:created>
  <dc:creator>TECNO CK6</dc:creator>
  <lastModifiedBy>TECNO CK6</lastModifiedBy>
  <dcterms:modified xsi:type="dcterms:W3CDTF">2023-10-19T22:13:34Z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de3899eb984b49c8892ab703066ae42c</vt:lpwstr>
  </property>
</Properties>
</file>